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28" w:rsidRDefault="007A363E" w:rsidP="00463828">
      <w:pPr>
        <w:pStyle w:val="Title"/>
      </w:pPr>
      <w:r>
        <w:t>QRG –Liquidated Damage</w:t>
      </w:r>
      <w:r w:rsidR="00463828">
        <w:t xml:space="preserve"> Adjustments</w:t>
      </w:r>
    </w:p>
    <w:p w:rsidR="00463828" w:rsidRDefault="00B106B9" w:rsidP="00463828">
      <w:pPr>
        <w:autoSpaceDE w:val="0"/>
        <w:autoSpaceDN w:val="0"/>
        <w:adjustRightInd w:val="0"/>
        <w:spacing w:after="0"/>
        <w:rPr>
          <w:color w:val="000000"/>
        </w:rPr>
      </w:pPr>
      <w:r>
        <w:t xml:space="preserve">Liquidated damages are created during the estimate generation process.  </w:t>
      </w:r>
      <w:r w:rsidR="0085590C">
        <w:t xml:space="preserve">Liquidated damage adjustments may be system generated or entered by the user.  </w:t>
      </w:r>
      <w:r w:rsidR="00463828" w:rsidRPr="00BE36BB">
        <w:rPr>
          <w:color w:val="000000"/>
        </w:rPr>
        <w:t xml:space="preserve">This article is intended to guide </w:t>
      </w:r>
      <w:r w:rsidR="00463828">
        <w:rPr>
          <w:color w:val="000000"/>
        </w:rPr>
        <w:t xml:space="preserve">the user </w:t>
      </w:r>
      <w:r w:rsidR="007A363E">
        <w:rPr>
          <w:color w:val="000000"/>
        </w:rPr>
        <w:t xml:space="preserve">in the creation of Liquidated Damage </w:t>
      </w:r>
      <w:r w:rsidR="00463828">
        <w:rPr>
          <w:color w:val="000000"/>
        </w:rPr>
        <w:t>Adjustment</w:t>
      </w:r>
      <w:r w:rsidR="007A363E">
        <w:rPr>
          <w:color w:val="000000"/>
        </w:rPr>
        <w:t>s</w:t>
      </w:r>
      <w:r w:rsidR="00463828">
        <w:rPr>
          <w:color w:val="000000"/>
        </w:rPr>
        <w:t xml:space="preserve">.    </w:t>
      </w:r>
    </w:p>
    <w:p w:rsidR="00463828" w:rsidRDefault="00463828" w:rsidP="00463828">
      <w:pPr>
        <w:autoSpaceDE w:val="0"/>
        <w:autoSpaceDN w:val="0"/>
        <w:adjustRightInd w:val="0"/>
        <w:spacing w:after="0"/>
      </w:pPr>
    </w:p>
    <w:p w:rsidR="00463828" w:rsidRDefault="00303A52" w:rsidP="00463828">
      <w:pPr>
        <w:rPr>
          <w:color w:val="000000"/>
        </w:rPr>
      </w:pPr>
      <w:r>
        <w:rPr>
          <w:color w:val="000000"/>
        </w:rPr>
        <w:t>N</w:t>
      </w:r>
      <w:r w:rsidR="00463828">
        <w:rPr>
          <w:color w:val="000000"/>
        </w:rPr>
        <w:t xml:space="preserve">avigate to Contractor Payments – Contract Adjustments </w:t>
      </w:r>
      <w:r w:rsidR="007A363E">
        <w:rPr>
          <w:color w:val="000000"/>
        </w:rPr>
        <w:t>–</w:t>
      </w:r>
      <w:r w:rsidR="00463828">
        <w:rPr>
          <w:color w:val="000000"/>
        </w:rPr>
        <w:t xml:space="preserve"> </w:t>
      </w:r>
      <w:r w:rsidR="007A363E">
        <w:rPr>
          <w:color w:val="000000"/>
        </w:rPr>
        <w:t>Liquidated Damages</w:t>
      </w:r>
      <w:r w:rsidR="00463828">
        <w:rPr>
          <w:color w:val="000000"/>
        </w:rPr>
        <w:t>.</w:t>
      </w:r>
      <w:bookmarkStart w:id="0" w:name="_GoBack"/>
      <w:bookmarkEnd w:id="0"/>
      <w:r w:rsidR="00463828">
        <w:rPr>
          <w:color w:val="000000"/>
        </w:rPr>
        <w:br/>
      </w:r>
      <w:r w:rsidR="007A363E">
        <w:rPr>
          <w:noProof/>
        </w:rPr>
        <w:drawing>
          <wp:inline distT="0" distB="0" distL="0" distR="0" wp14:anchorId="39719879" wp14:editId="55F32389">
            <wp:extent cx="4114800" cy="8996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14800" cy="899699"/>
                    </a:xfrm>
                    <a:prstGeom prst="rect">
                      <a:avLst/>
                    </a:prstGeom>
                  </pic:spPr>
                </pic:pic>
              </a:graphicData>
            </a:graphic>
          </wp:inline>
        </w:drawing>
      </w:r>
    </w:p>
    <w:p w:rsidR="00463828" w:rsidRDefault="007A363E" w:rsidP="00463828">
      <w:pPr>
        <w:rPr>
          <w:color w:val="000000"/>
        </w:rPr>
      </w:pPr>
      <w:r>
        <w:rPr>
          <w:noProof/>
        </w:rPr>
        <w:drawing>
          <wp:inline distT="0" distB="0" distL="0" distR="0" wp14:anchorId="4222A09C" wp14:editId="62F440FD">
            <wp:extent cx="4114800" cy="8809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23029" cy="882751"/>
                    </a:xfrm>
                    <a:prstGeom prst="rect">
                      <a:avLst/>
                    </a:prstGeom>
                  </pic:spPr>
                </pic:pic>
              </a:graphicData>
            </a:graphic>
          </wp:inline>
        </w:drawing>
      </w:r>
    </w:p>
    <w:p w:rsidR="00463828" w:rsidRDefault="007A363E" w:rsidP="00463828">
      <w:r>
        <w:rPr>
          <w:noProof/>
        </w:rPr>
        <w:drawing>
          <wp:inline distT="0" distB="0" distL="0" distR="0" wp14:anchorId="1C1EEB40" wp14:editId="45815197">
            <wp:extent cx="4114800" cy="906927"/>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20792" cy="908248"/>
                    </a:xfrm>
                    <a:prstGeom prst="rect">
                      <a:avLst/>
                    </a:prstGeom>
                  </pic:spPr>
                </pic:pic>
              </a:graphicData>
            </a:graphic>
          </wp:inline>
        </w:drawing>
      </w:r>
    </w:p>
    <w:p w:rsidR="00463828" w:rsidRDefault="00463828" w:rsidP="00463828"/>
    <w:p w:rsidR="00463828" w:rsidRDefault="00463828" w:rsidP="00463828">
      <w:r>
        <w:t xml:space="preserve">Select the appropriate contract ID from the Authorized Contract List window.  </w:t>
      </w:r>
    </w:p>
    <w:p w:rsidR="00463828" w:rsidRDefault="0000057C" w:rsidP="00463828">
      <w:pPr>
        <w:rPr>
          <w:noProof/>
        </w:rPr>
      </w:pPr>
      <w:r>
        <w:rPr>
          <w:noProof/>
        </w:rPr>
        <w:drawing>
          <wp:inline distT="0" distB="0" distL="0" distR="0" wp14:anchorId="32D50545" wp14:editId="170E76F1">
            <wp:extent cx="4114800" cy="2016516"/>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14800" cy="2016516"/>
                    </a:xfrm>
                    <a:prstGeom prst="rect">
                      <a:avLst/>
                    </a:prstGeom>
                  </pic:spPr>
                </pic:pic>
              </a:graphicData>
            </a:graphic>
          </wp:inline>
        </w:drawing>
      </w:r>
      <w:r w:rsidR="00463828">
        <w:rPr>
          <w:noProof/>
        </w:rPr>
        <w:t xml:space="preserve"> </w:t>
      </w:r>
    </w:p>
    <w:p w:rsidR="00944D05" w:rsidRDefault="00463828" w:rsidP="00944D05">
      <w:pPr>
        <w:rPr>
          <w:color w:val="000000"/>
        </w:rPr>
      </w:pPr>
      <w:r>
        <w:t xml:space="preserve">The </w:t>
      </w:r>
      <w:r w:rsidR="00944D05">
        <w:t>Liquidated Damages</w:t>
      </w:r>
      <w:r>
        <w:t xml:space="preserve"> window allows the user to add, modify, or view </w:t>
      </w:r>
      <w:r w:rsidR="00944D05">
        <w:t>liquidated damages</w:t>
      </w:r>
      <w:r>
        <w:t xml:space="preserve"> for all estimates on the contract.  </w:t>
      </w:r>
      <w:r w:rsidR="00944D05">
        <w:t>Liquidated damages may be system generated or they can be created by the user.</w:t>
      </w:r>
      <w:r w:rsidR="00944D05" w:rsidRPr="00303A52">
        <w:t xml:space="preserve"> </w:t>
      </w:r>
      <w:r w:rsidR="00944D05">
        <w:t xml:space="preserve"> </w:t>
      </w:r>
      <w:r w:rsidR="00944D05" w:rsidRPr="00303A52">
        <w:rPr>
          <w:iCs/>
          <w:sz w:val="22"/>
          <w:szCs w:val="22"/>
        </w:rPr>
        <w:t>Only First Level Approvers (project manager for Progress estimates) can create these adjustments</w:t>
      </w:r>
      <w:r w:rsidR="00944D05" w:rsidRPr="00303A52">
        <w:rPr>
          <w:color w:val="000000"/>
        </w:rPr>
        <w:t xml:space="preserve">.  </w:t>
      </w:r>
      <w:r w:rsidR="00944D05">
        <w:rPr>
          <w:color w:val="000000"/>
        </w:rPr>
        <w:t>System generated liquidated damages may only be viewed</w:t>
      </w:r>
      <w:r w:rsidR="004E4096">
        <w:rPr>
          <w:color w:val="000000"/>
        </w:rPr>
        <w:t xml:space="preserve"> except for </w:t>
      </w:r>
      <w:r w:rsidR="00C1153E">
        <w:rPr>
          <w:color w:val="000000"/>
        </w:rPr>
        <w:t xml:space="preserve">adding remarks on the </w:t>
      </w:r>
      <w:r w:rsidR="00C1153E">
        <w:rPr>
          <w:color w:val="000000"/>
        </w:rPr>
        <w:lastRenderedPageBreak/>
        <w:t xml:space="preserve">Descriptions tab and/or </w:t>
      </w:r>
      <w:r w:rsidR="004E4096">
        <w:rPr>
          <w:color w:val="000000"/>
        </w:rPr>
        <w:t xml:space="preserve">adjusting project distribution percentages on the </w:t>
      </w:r>
      <w:proofErr w:type="spellStart"/>
      <w:r w:rsidR="004E4096">
        <w:rPr>
          <w:color w:val="000000"/>
        </w:rPr>
        <w:t>Proj</w:t>
      </w:r>
      <w:proofErr w:type="spellEnd"/>
      <w:r w:rsidR="004E4096">
        <w:rPr>
          <w:color w:val="000000"/>
        </w:rPr>
        <w:t xml:space="preserve"> Distribution tab</w:t>
      </w:r>
      <w:r w:rsidR="0085590C">
        <w:rPr>
          <w:color w:val="000000"/>
        </w:rPr>
        <w:t xml:space="preserve"> prior to estimate approval</w:t>
      </w:r>
      <w:r w:rsidR="00944D05">
        <w:rPr>
          <w:color w:val="000000"/>
        </w:rPr>
        <w:t>.</w:t>
      </w:r>
      <w:r w:rsidR="0085590C">
        <w:rPr>
          <w:color w:val="000000"/>
        </w:rPr>
        <w:t xml:space="preserve">  Once the estimate has been approved, liquidated damage adjustments may only be viewed.</w:t>
      </w:r>
    </w:p>
    <w:p w:rsidR="00944D05" w:rsidRDefault="00463828" w:rsidP="00463828">
      <w:pPr>
        <w:rPr>
          <w:color w:val="2F2F2F"/>
        </w:rPr>
      </w:pPr>
      <w:r>
        <w:t xml:space="preserve">The top portion of the </w:t>
      </w:r>
      <w:r w:rsidR="004E4096">
        <w:t xml:space="preserve">Liquidated Damages </w:t>
      </w:r>
      <w:r>
        <w:t xml:space="preserve">window </w:t>
      </w:r>
      <w:r w:rsidR="00B106B9">
        <w:t>will display</w:t>
      </w:r>
      <w:r>
        <w:t xml:space="preserve"> all </w:t>
      </w:r>
      <w:r w:rsidR="00944D05">
        <w:t xml:space="preserve">liquidated damage </w:t>
      </w:r>
      <w:r>
        <w:t>adjustments</w:t>
      </w:r>
      <w:r w:rsidR="004E4096">
        <w:t xml:space="preserve"> for a </w:t>
      </w:r>
      <w:r w:rsidR="0085590C">
        <w:t>c</w:t>
      </w:r>
      <w:r w:rsidR="004E4096">
        <w:t>ontract</w:t>
      </w:r>
      <w:r>
        <w:t xml:space="preserve">.  The bottom portion of the window displays detail information for a selected </w:t>
      </w:r>
      <w:r w:rsidR="00944D05">
        <w:t xml:space="preserve">liquidated damage </w:t>
      </w:r>
      <w:r>
        <w:t>adjustment</w:t>
      </w:r>
      <w:r>
        <w:rPr>
          <w:color w:val="2F2F2F"/>
        </w:rPr>
        <w:t xml:space="preserve">.  </w:t>
      </w:r>
    </w:p>
    <w:p w:rsidR="00463828" w:rsidRDefault="008A3699" w:rsidP="00463828">
      <w:r>
        <w:rPr>
          <w:noProof/>
        </w:rPr>
        <w:drawing>
          <wp:inline distT="0" distB="0" distL="0" distR="0" wp14:anchorId="0F4D4690" wp14:editId="587CF84E">
            <wp:extent cx="4113767" cy="213995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13767" cy="2139950"/>
                    </a:xfrm>
                    <a:prstGeom prst="rect">
                      <a:avLst/>
                    </a:prstGeom>
                  </pic:spPr>
                </pic:pic>
              </a:graphicData>
            </a:graphic>
          </wp:inline>
        </w:drawing>
      </w:r>
    </w:p>
    <w:p w:rsidR="004E4096" w:rsidRDefault="00944D05" w:rsidP="00463828">
      <w:r>
        <w:t>The “Begin” field displays the date liquidated damages began to</w:t>
      </w:r>
      <w:r w:rsidR="008A3699">
        <w:t xml:space="preserve"> be assessed.  The “End” field displays the</w:t>
      </w:r>
      <w:r>
        <w:t xml:space="preserve"> </w:t>
      </w:r>
      <w:r w:rsidR="00C1153E">
        <w:t>date liquidated damage charges ended for the estimate period.</w:t>
      </w:r>
      <w:r w:rsidR="004E4096">
        <w:br/>
      </w:r>
    </w:p>
    <w:p w:rsidR="008A3699" w:rsidRDefault="004E4096" w:rsidP="00463828">
      <w:r>
        <w:rPr>
          <w:noProof/>
        </w:rPr>
        <w:drawing>
          <wp:inline distT="0" distB="0" distL="0" distR="0" wp14:anchorId="41CFBD19" wp14:editId="7606D9E9">
            <wp:extent cx="4114800" cy="19672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14800" cy="1967279"/>
                    </a:xfrm>
                    <a:prstGeom prst="rect">
                      <a:avLst/>
                    </a:prstGeom>
                  </pic:spPr>
                </pic:pic>
              </a:graphicData>
            </a:graphic>
          </wp:inline>
        </w:drawing>
      </w:r>
    </w:p>
    <w:p w:rsidR="00944D05" w:rsidRDefault="00944D05" w:rsidP="00944D05">
      <w:pPr>
        <w:rPr>
          <w:color w:val="2F2F2F"/>
        </w:rPr>
      </w:pPr>
      <w:r>
        <w:rPr>
          <w:color w:val="2F2F2F"/>
        </w:rPr>
        <w:t xml:space="preserve">The </w:t>
      </w:r>
      <w:proofErr w:type="spellStart"/>
      <w:r>
        <w:rPr>
          <w:color w:val="2F2F2F"/>
        </w:rPr>
        <w:t>Proj</w:t>
      </w:r>
      <w:proofErr w:type="spellEnd"/>
      <w:r>
        <w:rPr>
          <w:color w:val="2F2F2F"/>
        </w:rPr>
        <w:t xml:space="preserve"> Distribution tab shows </w:t>
      </w:r>
      <w:r w:rsidR="00C1153E">
        <w:rPr>
          <w:color w:val="2F2F2F"/>
        </w:rPr>
        <w:t>the</w:t>
      </w:r>
      <w:r>
        <w:rPr>
          <w:color w:val="2F2F2F"/>
        </w:rPr>
        <w:t xml:space="preserve"> percentage of the liquidated damage adjustment applied to each project on the contract.  If there are multiple projects on the contract, MoDOT policy states that liquidated damages will be evenly distributed on all </w:t>
      </w:r>
      <w:r w:rsidRPr="00944D05">
        <w:rPr>
          <w:color w:val="2F2F2F"/>
          <w:u w:val="single"/>
        </w:rPr>
        <w:t>ACTIVE</w:t>
      </w:r>
      <w:r>
        <w:rPr>
          <w:color w:val="2F2F2F"/>
        </w:rPr>
        <w:t xml:space="preserve"> projects.</w:t>
      </w:r>
    </w:p>
    <w:p w:rsidR="00463828" w:rsidRDefault="00944D05" w:rsidP="00944D05">
      <w:pPr>
        <w:ind w:left="720" w:hanging="720"/>
        <w:rPr>
          <w:color w:val="000000"/>
        </w:rPr>
      </w:pPr>
      <w:r w:rsidRPr="00944D05">
        <w:rPr>
          <w:b/>
          <w:color w:val="FF0000"/>
        </w:rPr>
        <w:t>Note:</w:t>
      </w:r>
      <w:r>
        <w:rPr>
          <w:color w:val="000000"/>
        </w:rPr>
        <w:tab/>
        <w:t xml:space="preserve">System generated liquidated damages are </w:t>
      </w:r>
      <w:r w:rsidR="00C1153E" w:rsidRPr="00C1153E">
        <w:rPr>
          <w:color w:val="000000"/>
          <w:u w:val="single"/>
        </w:rPr>
        <w:t>not</w:t>
      </w:r>
      <w:r>
        <w:rPr>
          <w:color w:val="000000"/>
        </w:rPr>
        <w:t xml:space="preserve"> </w:t>
      </w:r>
      <w:r w:rsidR="004E4096">
        <w:rPr>
          <w:color w:val="000000"/>
        </w:rPr>
        <w:t xml:space="preserve">automatically </w:t>
      </w:r>
      <w:r>
        <w:rPr>
          <w:color w:val="000000"/>
        </w:rPr>
        <w:t>distributed between projects</w:t>
      </w:r>
      <w:r w:rsidR="008A3699">
        <w:rPr>
          <w:color w:val="000000"/>
        </w:rPr>
        <w:t xml:space="preserve">.  Therefore, </w:t>
      </w:r>
      <w:r>
        <w:rPr>
          <w:color w:val="000000"/>
        </w:rPr>
        <w:t xml:space="preserve">it </w:t>
      </w:r>
      <w:r w:rsidR="004E4096">
        <w:rPr>
          <w:color w:val="000000"/>
        </w:rPr>
        <w:t>will</w:t>
      </w:r>
      <w:r>
        <w:rPr>
          <w:color w:val="000000"/>
        </w:rPr>
        <w:t xml:space="preserve"> be nec</w:t>
      </w:r>
      <w:r w:rsidR="008A3699">
        <w:rPr>
          <w:color w:val="000000"/>
        </w:rPr>
        <w:t xml:space="preserve">essary for the user to </w:t>
      </w:r>
      <w:r w:rsidR="004E4096">
        <w:rPr>
          <w:color w:val="000000"/>
        </w:rPr>
        <w:t xml:space="preserve">make the adjustment on the </w:t>
      </w:r>
      <w:proofErr w:type="spellStart"/>
      <w:r w:rsidR="004E4096">
        <w:rPr>
          <w:color w:val="000000"/>
        </w:rPr>
        <w:t>Proj</w:t>
      </w:r>
      <w:proofErr w:type="spellEnd"/>
      <w:r w:rsidR="004E4096">
        <w:rPr>
          <w:color w:val="000000"/>
        </w:rPr>
        <w:t xml:space="preserve"> Distribution tab</w:t>
      </w:r>
      <w:r w:rsidR="008A3699">
        <w:rPr>
          <w:color w:val="000000"/>
        </w:rPr>
        <w:t xml:space="preserve"> </w:t>
      </w:r>
      <w:r w:rsidR="0085590C">
        <w:rPr>
          <w:color w:val="000000"/>
        </w:rPr>
        <w:t xml:space="preserve">prior to estimate approval </w:t>
      </w:r>
      <w:r w:rsidR="008A3699">
        <w:rPr>
          <w:color w:val="000000"/>
        </w:rPr>
        <w:t>to properly distribute t</w:t>
      </w:r>
      <w:r w:rsidR="004E4096">
        <w:rPr>
          <w:color w:val="000000"/>
        </w:rPr>
        <w:t>he damages as shown below.</w:t>
      </w:r>
      <w:r w:rsidR="00AA404E">
        <w:rPr>
          <w:color w:val="000000"/>
        </w:rPr>
        <w:t xml:space="preserve">  </w:t>
      </w:r>
      <w:r w:rsidR="00AA404E">
        <w:t>Total Distribution Percentage must</w:t>
      </w:r>
      <w:r w:rsidR="00AA404E" w:rsidRPr="00E02C9F">
        <w:t xml:space="preserve"> equal 100%.</w:t>
      </w:r>
    </w:p>
    <w:p w:rsidR="00AF3A6D" w:rsidRDefault="004E4096" w:rsidP="00463828">
      <w:pPr>
        <w:rPr>
          <w:color w:val="000000"/>
        </w:rPr>
      </w:pPr>
      <w:r>
        <w:rPr>
          <w:noProof/>
        </w:rPr>
        <w:lastRenderedPageBreak/>
        <w:drawing>
          <wp:inline distT="0" distB="0" distL="0" distR="0" wp14:anchorId="3DE3F7C1" wp14:editId="58EE7997">
            <wp:extent cx="4108450" cy="1994969"/>
            <wp:effectExtent l="0" t="0" r="635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12975" cy="1997166"/>
                    </a:xfrm>
                    <a:prstGeom prst="rect">
                      <a:avLst/>
                    </a:prstGeom>
                  </pic:spPr>
                </pic:pic>
              </a:graphicData>
            </a:graphic>
          </wp:inline>
        </w:drawing>
      </w:r>
    </w:p>
    <w:p w:rsidR="00AF3A6D" w:rsidRDefault="00AF3A6D" w:rsidP="00463828">
      <w:pPr>
        <w:rPr>
          <w:color w:val="000000"/>
        </w:rPr>
      </w:pPr>
    </w:p>
    <w:p w:rsidR="00463828" w:rsidRDefault="00463828" w:rsidP="00463828">
      <w:pPr>
        <w:pStyle w:val="Heading2"/>
      </w:pPr>
      <w:r>
        <w:t xml:space="preserve">Creating a User Entered </w:t>
      </w:r>
      <w:r w:rsidR="004E4096">
        <w:t>Liquidated Damage Adjustment</w:t>
      </w:r>
    </w:p>
    <w:p w:rsidR="00C1153E" w:rsidRDefault="00C1153E" w:rsidP="00E71212">
      <w:r>
        <w:t xml:space="preserve">The system automatically charges liquidated damages based on dates entered in the system.  Therefore, the user should only need to </w:t>
      </w:r>
      <w:r w:rsidR="0085590C">
        <w:t>create</w:t>
      </w:r>
      <w:r>
        <w:t xml:space="preserve"> a liquidated damage adjustment to</w:t>
      </w:r>
      <w:r w:rsidR="0085590C">
        <w:t xml:space="preserve"> remove liquidated damage charges</w:t>
      </w:r>
      <w:r>
        <w:t xml:space="preserve"> from an estimate because a time adjustment change order has not yet been approved. </w:t>
      </w:r>
    </w:p>
    <w:p w:rsidR="00463828" w:rsidRDefault="00463828" w:rsidP="00E71212">
      <w:r>
        <w:t xml:space="preserve">There must be an existing estimate in “Pending” or “Reject” status in order to create a </w:t>
      </w:r>
      <w:r w:rsidR="004E4096">
        <w:t>liquidated damage</w:t>
      </w:r>
      <w:r>
        <w:t xml:space="preserve"> adjustment.  </w:t>
      </w:r>
      <w:r w:rsidR="00AA404E">
        <w:br/>
      </w:r>
      <w:r>
        <w:t xml:space="preserve">Open the </w:t>
      </w:r>
      <w:r w:rsidR="00E71212">
        <w:t>Liquidated Damages</w:t>
      </w:r>
      <w:r>
        <w:t xml:space="preserve"> window.</w:t>
      </w:r>
      <w:r w:rsidR="00E71212">
        <w:t xml:space="preserve">  </w:t>
      </w:r>
      <w:r>
        <w:t xml:space="preserve">Select the New </w:t>
      </w:r>
      <w:proofErr w:type="gramStart"/>
      <w:r>
        <w:t xml:space="preserve">icon </w:t>
      </w:r>
      <w:proofErr w:type="gramEnd"/>
      <w:r>
        <w:rPr>
          <w:noProof/>
        </w:rPr>
        <w:drawing>
          <wp:inline distT="0" distB="0" distL="0" distR="0" wp14:anchorId="4F3739E6" wp14:editId="14B51B87">
            <wp:extent cx="264795" cy="264795"/>
            <wp:effectExtent l="19050" t="0" r="1905" b="0"/>
            <wp:docPr id="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srcRect/>
                    <a:stretch>
                      <a:fillRect/>
                    </a:stretch>
                  </pic:blipFill>
                  <pic:spPr bwMode="auto">
                    <a:xfrm>
                      <a:off x="0" y="0"/>
                      <a:ext cx="264795" cy="264795"/>
                    </a:xfrm>
                    <a:prstGeom prst="rect">
                      <a:avLst/>
                    </a:prstGeom>
                    <a:noFill/>
                    <a:ln w="9525">
                      <a:noFill/>
                      <a:miter lim="800000"/>
                      <a:headEnd/>
                      <a:tailEnd/>
                    </a:ln>
                  </pic:spPr>
                </pic:pic>
              </a:graphicData>
            </a:graphic>
          </wp:inline>
        </w:drawing>
      </w:r>
      <w:r>
        <w:t>.</w:t>
      </w:r>
      <w:r w:rsidR="00E71212">
        <w:br/>
      </w:r>
      <w:r w:rsidR="00E71212">
        <w:br/>
      </w:r>
      <w:r w:rsidR="005247AC">
        <w:rPr>
          <w:noProof/>
        </w:rPr>
        <w:drawing>
          <wp:inline distT="0" distB="0" distL="0" distR="0" wp14:anchorId="7C5B18EF" wp14:editId="700C81FE">
            <wp:extent cx="4108450" cy="2169226"/>
            <wp:effectExtent l="0" t="0" r="635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10113" cy="2170104"/>
                    </a:xfrm>
                    <a:prstGeom prst="rect">
                      <a:avLst/>
                    </a:prstGeom>
                  </pic:spPr>
                </pic:pic>
              </a:graphicData>
            </a:graphic>
          </wp:inline>
        </w:drawing>
      </w:r>
    </w:p>
    <w:p w:rsidR="00463828" w:rsidRDefault="00E71212" w:rsidP="00E71212">
      <w:r w:rsidRPr="00E71212">
        <w:rPr>
          <w:b/>
          <w:color w:val="0000FF"/>
        </w:rPr>
        <w:t>Nbr of Days:</w:t>
      </w:r>
      <w:r>
        <w:t xml:space="preserve">  Enter the </w:t>
      </w:r>
      <w:r w:rsidR="00AA404E">
        <w:t xml:space="preserve">appropriate </w:t>
      </w:r>
      <w:r>
        <w:t>number of days</w:t>
      </w:r>
      <w:r w:rsidR="00AA404E">
        <w:t>.  If days are being given back</w:t>
      </w:r>
      <w:r>
        <w:t xml:space="preserve"> </w:t>
      </w:r>
      <w:r w:rsidR="00AA404E">
        <w:t>to the contractor, t</w:t>
      </w:r>
      <w:r>
        <w:t xml:space="preserve">his </w:t>
      </w:r>
      <w:r w:rsidRPr="00E71212">
        <w:rPr>
          <w:b/>
          <w:u w:val="single"/>
        </w:rPr>
        <w:t>must</w:t>
      </w:r>
      <w:r>
        <w:t xml:space="preserve"> be a negative number. </w:t>
      </w:r>
    </w:p>
    <w:p w:rsidR="00E71212" w:rsidRDefault="00E71212" w:rsidP="00E71212">
      <w:r w:rsidRPr="00E71212">
        <w:rPr>
          <w:b/>
          <w:color w:val="0000FF"/>
        </w:rPr>
        <w:t>Begin:</w:t>
      </w:r>
      <w:r>
        <w:t xml:space="preserve">  Enter the date liquidated</w:t>
      </w:r>
      <w:r w:rsidR="007C5F0E">
        <w:t xml:space="preserve"> damage</w:t>
      </w:r>
      <w:r>
        <w:t xml:space="preserve"> </w:t>
      </w:r>
      <w:r w:rsidR="007C5F0E">
        <w:t>charges started</w:t>
      </w:r>
      <w:r>
        <w:t>.</w:t>
      </w:r>
    </w:p>
    <w:p w:rsidR="00E71212" w:rsidRDefault="00E71212" w:rsidP="00E71212">
      <w:r w:rsidRPr="00E71212">
        <w:rPr>
          <w:b/>
          <w:color w:val="0000FF"/>
        </w:rPr>
        <w:t>End:</w:t>
      </w:r>
      <w:r>
        <w:t xml:space="preserve">  Enter the</w:t>
      </w:r>
      <w:r w:rsidR="007C5F0E">
        <w:t xml:space="preserve"> date liquidated damage</w:t>
      </w:r>
      <w:r>
        <w:t xml:space="preserve"> </w:t>
      </w:r>
      <w:r w:rsidR="007C5F0E">
        <w:t xml:space="preserve">charges ended.  If liquidated damages are still being assessed, enter the </w:t>
      </w:r>
      <w:r>
        <w:t>period ending date for the current estimate.</w:t>
      </w:r>
    </w:p>
    <w:p w:rsidR="00E71212" w:rsidRDefault="0077478A" w:rsidP="00E71212">
      <w:r w:rsidRPr="0077478A">
        <w:rPr>
          <w:b/>
          <w:color w:val="0000FF"/>
        </w:rPr>
        <w:t>Remarks:</w:t>
      </w:r>
      <w:r>
        <w:t xml:space="preserve">  </w:t>
      </w:r>
      <w:r w:rsidR="00463828">
        <w:t xml:space="preserve">Enter </w:t>
      </w:r>
      <w:r w:rsidR="00AA404E">
        <w:t xml:space="preserve">a </w:t>
      </w:r>
      <w:r w:rsidR="00E71212">
        <w:t>detailed</w:t>
      </w:r>
      <w:r w:rsidR="00463828">
        <w:t xml:space="preserve"> reason and/or documentation for </w:t>
      </w:r>
      <w:r w:rsidR="00AA404E">
        <w:t>the liquidated damage adjustment</w:t>
      </w:r>
      <w:r w:rsidR="00CC2780">
        <w:t xml:space="preserve">.  </w:t>
      </w:r>
    </w:p>
    <w:p w:rsidR="00463828" w:rsidRDefault="00463828" w:rsidP="00E71212">
      <w:r w:rsidRPr="00E02C9F">
        <w:lastRenderedPageBreak/>
        <w:t>Select the Save icon.</w:t>
      </w:r>
    </w:p>
    <w:p w:rsidR="00E71212" w:rsidRDefault="00124D6D" w:rsidP="00E71212">
      <w:r>
        <w:t>Always s</w:t>
      </w:r>
      <w:r w:rsidR="00463828">
        <w:t xml:space="preserve">elect the </w:t>
      </w:r>
      <w:proofErr w:type="spellStart"/>
      <w:r w:rsidR="00463828">
        <w:t>Proj</w:t>
      </w:r>
      <w:proofErr w:type="spellEnd"/>
      <w:r w:rsidR="00463828">
        <w:t xml:space="preserve"> Distribution tab</w:t>
      </w:r>
      <w:r w:rsidR="00E71212">
        <w:t xml:space="preserve"> to</w:t>
      </w:r>
      <w:r w:rsidR="00463828" w:rsidRPr="00E02C9F">
        <w:t xml:space="preserve"> verify percentages</w:t>
      </w:r>
      <w:r w:rsidR="00E71212">
        <w:t xml:space="preserve"> are correct for each project. </w:t>
      </w:r>
      <w:r w:rsidR="00E71212">
        <w:br/>
      </w:r>
      <w:r w:rsidR="00463828">
        <w:br/>
      </w:r>
      <w:r w:rsidR="005247AC">
        <w:rPr>
          <w:noProof/>
        </w:rPr>
        <w:drawing>
          <wp:inline distT="0" distB="0" distL="0" distR="0" wp14:anchorId="0D044484" wp14:editId="6240A610">
            <wp:extent cx="4108450" cy="1870749"/>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10379" cy="1871627"/>
                    </a:xfrm>
                    <a:prstGeom prst="rect">
                      <a:avLst/>
                    </a:prstGeom>
                  </pic:spPr>
                </pic:pic>
              </a:graphicData>
            </a:graphic>
          </wp:inline>
        </w:drawing>
      </w:r>
    </w:p>
    <w:p w:rsidR="005247AC" w:rsidRDefault="005247AC" w:rsidP="00E71212"/>
    <w:p w:rsidR="00E72EB2" w:rsidRPr="00463828" w:rsidRDefault="005F23F8" w:rsidP="00EC7881">
      <w:pPr>
        <w:ind w:left="1296" w:hanging="1296"/>
      </w:pPr>
      <w:r w:rsidRPr="00E71212">
        <w:rPr>
          <w:b/>
          <w:color w:val="FF0000"/>
        </w:rPr>
        <w:t>Important</w:t>
      </w:r>
      <w:r w:rsidR="00E72EB2" w:rsidRPr="00E71212">
        <w:rPr>
          <w:b/>
          <w:color w:val="FF0000"/>
        </w:rPr>
        <w:t>:</w:t>
      </w:r>
      <w:r>
        <w:rPr>
          <w:b/>
        </w:rPr>
        <w:tab/>
      </w:r>
      <w:r w:rsidR="00E72EB2">
        <w:t>Although</w:t>
      </w:r>
      <w:r>
        <w:t xml:space="preserve"> system generated Liquidated Damage Adjustments are visible in the Contract Adjustments window, </w:t>
      </w:r>
      <w:r w:rsidR="00AA404E">
        <w:rPr>
          <w:b/>
          <w:u w:val="single"/>
        </w:rPr>
        <w:t>NEVER</w:t>
      </w:r>
      <w:r>
        <w:t xml:space="preserve"> attempt to reverse liquidated damages from this window.  </w:t>
      </w:r>
      <w:r w:rsidRPr="00124D6D">
        <w:rPr>
          <w:u w:val="single"/>
        </w:rPr>
        <w:t>Always use the Liquidated Damages icon!</w:t>
      </w:r>
      <w:r>
        <w:t xml:space="preserve">  </w:t>
      </w:r>
      <w:r w:rsidR="00EC7881">
        <w:br/>
      </w:r>
      <w:r w:rsidR="00EC7881">
        <w:br/>
      </w:r>
      <w:r>
        <w:rPr>
          <w:noProof/>
        </w:rPr>
        <w:drawing>
          <wp:inline distT="0" distB="0" distL="0" distR="0">
            <wp:extent cx="4553375" cy="249803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553022" cy="2497842"/>
                    </a:xfrm>
                    <a:prstGeom prst="rect">
                      <a:avLst/>
                    </a:prstGeom>
                    <a:noFill/>
                    <a:ln w="9525">
                      <a:noFill/>
                      <a:miter lim="800000"/>
                      <a:headEnd/>
                      <a:tailEnd/>
                    </a:ln>
                  </pic:spPr>
                </pic:pic>
              </a:graphicData>
            </a:graphic>
          </wp:inline>
        </w:drawing>
      </w:r>
    </w:p>
    <w:sectPr w:rsidR="00E72EB2" w:rsidRPr="00463828" w:rsidSect="0046382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B9" w:rsidRDefault="00B106B9" w:rsidP="00AE6ACA">
      <w:pPr>
        <w:spacing w:after="0"/>
      </w:pPr>
      <w:r>
        <w:separator/>
      </w:r>
    </w:p>
  </w:endnote>
  <w:endnote w:type="continuationSeparator" w:id="0">
    <w:p w:rsidR="00B106B9" w:rsidRDefault="00B106B9" w:rsidP="00AE6A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B106B9" w:rsidRDefault="00B106B9" w:rsidP="00463828">
        <w:pPr>
          <w:pStyle w:val="Footer"/>
        </w:pPr>
        <w:r>
          <w:t>Contract Adjustments (Revised 03/2013)</w:t>
        </w:r>
        <w:r>
          <w:tab/>
        </w:r>
        <w:r>
          <w:tab/>
          <w:t xml:space="preserve">Page </w:t>
        </w:r>
        <w:r>
          <w:rPr>
            <w:b/>
          </w:rPr>
          <w:fldChar w:fldCharType="begin"/>
        </w:r>
        <w:r>
          <w:rPr>
            <w:b/>
          </w:rPr>
          <w:instrText xml:space="preserve"> PAGE </w:instrText>
        </w:r>
        <w:r>
          <w:rPr>
            <w:b/>
          </w:rPr>
          <w:fldChar w:fldCharType="separate"/>
        </w:r>
        <w:r w:rsidR="00F037E7">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037E7">
          <w:rPr>
            <w:b/>
            <w:noProof/>
          </w:rPr>
          <w:t>4</w:t>
        </w:r>
        <w:r>
          <w:rPr>
            <w:b/>
          </w:rPr>
          <w:fldChar w:fldCharType="end"/>
        </w:r>
      </w:p>
    </w:sdtContent>
  </w:sdt>
  <w:p w:rsidR="00B106B9" w:rsidRDefault="00B10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B9" w:rsidRDefault="00B106B9" w:rsidP="00AE6ACA">
      <w:pPr>
        <w:spacing w:after="0"/>
      </w:pPr>
      <w:r>
        <w:separator/>
      </w:r>
    </w:p>
  </w:footnote>
  <w:footnote w:type="continuationSeparator" w:id="0">
    <w:p w:rsidR="00B106B9" w:rsidRDefault="00B106B9" w:rsidP="00AE6A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A60"/>
    <w:multiLevelType w:val="hybridMultilevel"/>
    <w:tmpl w:val="D4A8D2F0"/>
    <w:lvl w:ilvl="0" w:tplc="E0802D1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DA"/>
    <w:rsid w:val="0000057C"/>
    <w:rsid w:val="0009155B"/>
    <w:rsid w:val="00124D6D"/>
    <w:rsid w:val="00216B35"/>
    <w:rsid w:val="00243846"/>
    <w:rsid w:val="00303A52"/>
    <w:rsid w:val="003342D3"/>
    <w:rsid w:val="003C6E17"/>
    <w:rsid w:val="00405073"/>
    <w:rsid w:val="00440444"/>
    <w:rsid w:val="00463828"/>
    <w:rsid w:val="004804AE"/>
    <w:rsid w:val="004A26FC"/>
    <w:rsid w:val="004E4096"/>
    <w:rsid w:val="004F46A9"/>
    <w:rsid w:val="005247AC"/>
    <w:rsid w:val="005F23F8"/>
    <w:rsid w:val="00621F6E"/>
    <w:rsid w:val="00643D8F"/>
    <w:rsid w:val="00655091"/>
    <w:rsid w:val="006F3E7C"/>
    <w:rsid w:val="0077478A"/>
    <w:rsid w:val="007950F8"/>
    <w:rsid w:val="007A363E"/>
    <w:rsid w:val="007B5EDA"/>
    <w:rsid w:val="007C5F0E"/>
    <w:rsid w:val="008273DB"/>
    <w:rsid w:val="00833199"/>
    <w:rsid w:val="0085590C"/>
    <w:rsid w:val="00861542"/>
    <w:rsid w:val="008A3699"/>
    <w:rsid w:val="0093237C"/>
    <w:rsid w:val="009340A9"/>
    <w:rsid w:val="00944D05"/>
    <w:rsid w:val="00AA404E"/>
    <w:rsid w:val="00AE6ACA"/>
    <w:rsid w:val="00AF3A6D"/>
    <w:rsid w:val="00B106B9"/>
    <w:rsid w:val="00C1153E"/>
    <w:rsid w:val="00C3475E"/>
    <w:rsid w:val="00C86A37"/>
    <w:rsid w:val="00CC2780"/>
    <w:rsid w:val="00CF27A6"/>
    <w:rsid w:val="00DC348F"/>
    <w:rsid w:val="00DD2098"/>
    <w:rsid w:val="00E24B46"/>
    <w:rsid w:val="00E71212"/>
    <w:rsid w:val="00E72EB2"/>
    <w:rsid w:val="00EC7881"/>
    <w:rsid w:val="00ED56A2"/>
    <w:rsid w:val="00F037E7"/>
    <w:rsid w:val="00F8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DA"/>
    <w:pPr>
      <w:spacing w:after="240"/>
    </w:pPr>
    <w:rPr>
      <w:sz w:val="24"/>
      <w:szCs w:val="24"/>
    </w:rPr>
  </w:style>
  <w:style w:type="paragraph" w:styleId="Heading2">
    <w:name w:val="heading 2"/>
    <w:basedOn w:val="Normal"/>
    <w:next w:val="Normal"/>
    <w:link w:val="Heading2Char"/>
    <w:autoRedefine/>
    <w:uiPriority w:val="9"/>
    <w:unhideWhenUsed/>
    <w:qFormat/>
    <w:rsid w:val="00463828"/>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EDA"/>
    <w:pPr>
      <w:tabs>
        <w:tab w:val="center" w:pos="4680"/>
        <w:tab w:val="right" w:pos="9360"/>
      </w:tabs>
      <w:spacing w:after="0"/>
    </w:pPr>
  </w:style>
  <w:style w:type="character" w:customStyle="1" w:styleId="FooterChar">
    <w:name w:val="Footer Char"/>
    <w:basedOn w:val="DefaultParagraphFont"/>
    <w:link w:val="Footer"/>
    <w:uiPriority w:val="99"/>
    <w:rsid w:val="007B5EDA"/>
    <w:rPr>
      <w:sz w:val="24"/>
      <w:szCs w:val="24"/>
    </w:rPr>
  </w:style>
  <w:style w:type="paragraph" w:styleId="Title">
    <w:name w:val="Title"/>
    <w:basedOn w:val="Normal"/>
    <w:next w:val="Normal"/>
    <w:link w:val="TitleChar"/>
    <w:uiPriority w:val="10"/>
    <w:qFormat/>
    <w:rsid w:val="007B5EDA"/>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7B5EDA"/>
    <w:rPr>
      <w:rFonts w:ascii="Arial" w:eastAsiaTheme="majorEastAsia" w:hAnsi="Arial" w:cstheme="majorBidi"/>
      <w:b/>
      <w:color w:val="17365D" w:themeColor="text2" w:themeShade="BF"/>
      <w:spacing w:val="5"/>
      <w:kern w:val="28"/>
      <w:sz w:val="36"/>
      <w:szCs w:val="52"/>
    </w:rPr>
  </w:style>
  <w:style w:type="paragraph" w:styleId="BalloonText">
    <w:name w:val="Balloon Text"/>
    <w:basedOn w:val="Normal"/>
    <w:link w:val="BalloonTextChar"/>
    <w:uiPriority w:val="99"/>
    <w:semiHidden/>
    <w:unhideWhenUsed/>
    <w:rsid w:val="004638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828"/>
    <w:rPr>
      <w:rFonts w:ascii="Tahoma" w:hAnsi="Tahoma" w:cs="Tahoma"/>
      <w:sz w:val="16"/>
      <w:szCs w:val="16"/>
    </w:rPr>
  </w:style>
  <w:style w:type="character" w:customStyle="1" w:styleId="Heading2Char">
    <w:name w:val="Heading 2 Char"/>
    <w:basedOn w:val="DefaultParagraphFont"/>
    <w:link w:val="Heading2"/>
    <w:uiPriority w:val="9"/>
    <w:rsid w:val="00463828"/>
    <w:rPr>
      <w:rFonts w:ascii="Arial" w:eastAsiaTheme="majorEastAsia" w:hAnsi="Arial" w:cstheme="majorBidi"/>
      <w:b/>
      <w:bCs/>
      <w:color w:val="9900CC"/>
      <w:sz w:val="24"/>
      <w:szCs w:val="26"/>
    </w:rPr>
  </w:style>
  <w:style w:type="paragraph" w:styleId="ListParagraph">
    <w:name w:val="List Paragraph"/>
    <w:basedOn w:val="Normal"/>
    <w:autoRedefine/>
    <w:uiPriority w:val="34"/>
    <w:qFormat/>
    <w:rsid w:val="00463828"/>
    <w:pPr>
      <w:numPr>
        <w:numId w:val="1"/>
      </w:numPr>
      <w:spacing w:after="160"/>
      <w:ind w:left="360"/>
    </w:pPr>
  </w:style>
  <w:style w:type="character" w:styleId="Hyperlink">
    <w:name w:val="Hyperlink"/>
    <w:basedOn w:val="DefaultParagraphFont"/>
    <w:uiPriority w:val="99"/>
    <w:unhideWhenUsed/>
    <w:rsid w:val="00E72EB2"/>
    <w:rPr>
      <w:color w:val="0000FF" w:themeColor="hyperlink"/>
      <w:u w:val="single"/>
    </w:rPr>
  </w:style>
  <w:style w:type="paragraph" w:styleId="Header">
    <w:name w:val="header"/>
    <w:basedOn w:val="Normal"/>
    <w:link w:val="HeaderChar"/>
    <w:uiPriority w:val="99"/>
    <w:unhideWhenUsed/>
    <w:rsid w:val="00643D8F"/>
    <w:pPr>
      <w:tabs>
        <w:tab w:val="center" w:pos="4680"/>
        <w:tab w:val="right" w:pos="9360"/>
      </w:tabs>
      <w:spacing w:after="0"/>
    </w:pPr>
  </w:style>
  <w:style w:type="character" w:customStyle="1" w:styleId="HeaderChar">
    <w:name w:val="Header Char"/>
    <w:basedOn w:val="DefaultParagraphFont"/>
    <w:link w:val="Header"/>
    <w:uiPriority w:val="99"/>
    <w:rsid w:val="00643D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DA"/>
    <w:pPr>
      <w:spacing w:after="240"/>
    </w:pPr>
    <w:rPr>
      <w:sz w:val="24"/>
      <w:szCs w:val="24"/>
    </w:rPr>
  </w:style>
  <w:style w:type="paragraph" w:styleId="Heading2">
    <w:name w:val="heading 2"/>
    <w:basedOn w:val="Normal"/>
    <w:next w:val="Normal"/>
    <w:link w:val="Heading2Char"/>
    <w:autoRedefine/>
    <w:uiPriority w:val="9"/>
    <w:unhideWhenUsed/>
    <w:qFormat/>
    <w:rsid w:val="00463828"/>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EDA"/>
    <w:pPr>
      <w:tabs>
        <w:tab w:val="center" w:pos="4680"/>
        <w:tab w:val="right" w:pos="9360"/>
      </w:tabs>
      <w:spacing w:after="0"/>
    </w:pPr>
  </w:style>
  <w:style w:type="character" w:customStyle="1" w:styleId="FooterChar">
    <w:name w:val="Footer Char"/>
    <w:basedOn w:val="DefaultParagraphFont"/>
    <w:link w:val="Footer"/>
    <w:uiPriority w:val="99"/>
    <w:rsid w:val="007B5EDA"/>
    <w:rPr>
      <w:sz w:val="24"/>
      <w:szCs w:val="24"/>
    </w:rPr>
  </w:style>
  <w:style w:type="paragraph" w:styleId="Title">
    <w:name w:val="Title"/>
    <w:basedOn w:val="Normal"/>
    <w:next w:val="Normal"/>
    <w:link w:val="TitleChar"/>
    <w:uiPriority w:val="10"/>
    <w:qFormat/>
    <w:rsid w:val="007B5EDA"/>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7B5EDA"/>
    <w:rPr>
      <w:rFonts w:ascii="Arial" w:eastAsiaTheme="majorEastAsia" w:hAnsi="Arial" w:cstheme="majorBidi"/>
      <w:b/>
      <w:color w:val="17365D" w:themeColor="text2" w:themeShade="BF"/>
      <w:spacing w:val="5"/>
      <w:kern w:val="28"/>
      <w:sz w:val="36"/>
      <w:szCs w:val="52"/>
    </w:rPr>
  </w:style>
  <w:style w:type="paragraph" w:styleId="BalloonText">
    <w:name w:val="Balloon Text"/>
    <w:basedOn w:val="Normal"/>
    <w:link w:val="BalloonTextChar"/>
    <w:uiPriority w:val="99"/>
    <w:semiHidden/>
    <w:unhideWhenUsed/>
    <w:rsid w:val="004638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828"/>
    <w:rPr>
      <w:rFonts w:ascii="Tahoma" w:hAnsi="Tahoma" w:cs="Tahoma"/>
      <w:sz w:val="16"/>
      <w:szCs w:val="16"/>
    </w:rPr>
  </w:style>
  <w:style w:type="character" w:customStyle="1" w:styleId="Heading2Char">
    <w:name w:val="Heading 2 Char"/>
    <w:basedOn w:val="DefaultParagraphFont"/>
    <w:link w:val="Heading2"/>
    <w:uiPriority w:val="9"/>
    <w:rsid w:val="00463828"/>
    <w:rPr>
      <w:rFonts w:ascii="Arial" w:eastAsiaTheme="majorEastAsia" w:hAnsi="Arial" w:cstheme="majorBidi"/>
      <w:b/>
      <w:bCs/>
      <w:color w:val="9900CC"/>
      <w:sz w:val="24"/>
      <w:szCs w:val="26"/>
    </w:rPr>
  </w:style>
  <w:style w:type="paragraph" w:styleId="ListParagraph">
    <w:name w:val="List Paragraph"/>
    <w:basedOn w:val="Normal"/>
    <w:autoRedefine/>
    <w:uiPriority w:val="34"/>
    <w:qFormat/>
    <w:rsid w:val="00463828"/>
    <w:pPr>
      <w:numPr>
        <w:numId w:val="1"/>
      </w:numPr>
      <w:spacing w:after="160"/>
      <w:ind w:left="360"/>
    </w:pPr>
  </w:style>
  <w:style w:type="character" w:styleId="Hyperlink">
    <w:name w:val="Hyperlink"/>
    <w:basedOn w:val="DefaultParagraphFont"/>
    <w:uiPriority w:val="99"/>
    <w:unhideWhenUsed/>
    <w:rsid w:val="00E72EB2"/>
    <w:rPr>
      <w:color w:val="0000FF" w:themeColor="hyperlink"/>
      <w:u w:val="single"/>
    </w:rPr>
  </w:style>
  <w:style w:type="paragraph" w:styleId="Header">
    <w:name w:val="header"/>
    <w:basedOn w:val="Normal"/>
    <w:link w:val="HeaderChar"/>
    <w:uiPriority w:val="99"/>
    <w:unhideWhenUsed/>
    <w:rsid w:val="00643D8F"/>
    <w:pPr>
      <w:tabs>
        <w:tab w:val="center" w:pos="4680"/>
        <w:tab w:val="right" w:pos="9360"/>
      </w:tabs>
      <w:spacing w:after="0"/>
    </w:pPr>
  </w:style>
  <w:style w:type="character" w:customStyle="1" w:styleId="HeaderChar">
    <w:name w:val="Header Char"/>
    <w:basedOn w:val="DefaultParagraphFont"/>
    <w:link w:val="Header"/>
    <w:uiPriority w:val="99"/>
    <w:rsid w:val="00643D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489</Words>
  <Characters>2861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2013-03-11T17:44:00Z</cp:lastPrinted>
  <dcterms:created xsi:type="dcterms:W3CDTF">2014-12-10T16:12:00Z</dcterms:created>
  <dcterms:modified xsi:type="dcterms:W3CDTF">2014-12-10T16:12:00Z</dcterms:modified>
</cp:coreProperties>
</file>