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7B1CD0"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1.888.ASK MODOT (275.6636)</w:t>
      </w:r>
    </w:p>
    <w:p w:rsidR="003C5498" w:rsidRDefault="003C5498" w:rsidP="0056144F"/>
    <w:p w:rsidR="003C5498" w:rsidRDefault="003C5498" w:rsidP="0056144F"/>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Project No.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t xml:space="preserve">Route </w:t>
      </w: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000B0B" w:rsidRDefault="00000B0B" w:rsidP="00000B0B">
      <w:pPr>
        <w:rPr>
          <w:noProof/>
        </w:rPr>
      </w:pPr>
      <w:r>
        <w:rPr>
          <w:noProof/>
        </w:rPr>
        <w:t>The Federal Government is not participating in the cost of this project.</w:t>
      </w:r>
    </w:p>
    <w:p w:rsidR="00000B0B" w:rsidRDefault="00000B0B" w:rsidP="00000B0B">
      <w:pPr>
        <w:rPr>
          <w:noProof/>
        </w:rPr>
      </w:pPr>
    </w:p>
    <w:p w:rsidR="00000B0B" w:rsidRDefault="00000B0B" w:rsidP="00000B0B">
      <w:pPr>
        <w:rPr>
          <w:noProof/>
        </w:rPr>
      </w:pPr>
      <w:r>
        <w:rPr>
          <w:noProof/>
        </w:rPr>
        <w:t>A bulletin board must be erected where employees congregate and must contain the following information:</w:t>
      </w:r>
    </w:p>
    <w:p w:rsidR="00000B0B" w:rsidRDefault="00000B0B" w:rsidP="00000B0B">
      <w:pPr>
        <w:pStyle w:val="Bullet1"/>
        <w:keepLines/>
        <w:rPr>
          <w:b/>
          <w:bCs/>
        </w:rPr>
      </w:pPr>
      <w:r>
        <w:t>Discrimination in Employment is Prohibited By Law in Missouri – MCHR 9</w:t>
      </w:r>
    </w:p>
    <w:p w:rsidR="00000B0B" w:rsidRDefault="00000B0B" w:rsidP="00000B0B">
      <w:pPr>
        <w:pStyle w:val="Bullet1"/>
        <w:keepLines/>
        <w:rPr>
          <w:b/>
          <w:bCs/>
        </w:rPr>
      </w:pPr>
      <w:r>
        <w:t>Current State Wage Order</w:t>
      </w:r>
    </w:p>
    <w:p w:rsidR="00000B0B" w:rsidRDefault="00000B0B" w:rsidP="00000B0B">
      <w:pPr>
        <w:rPr>
          <w:noProof/>
        </w:rPr>
      </w:pPr>
    </w:p>
    <w:p w:rsidR="00000B0B" w:rsidRDefault="00000B0B" w:rsidP="00000B0B">
      <w:pPr>
        <w:rPr>
          <w:noProof/>
        </w:rPr>
      </w:pPr>
      <w:r>
        <w:rPr>
          <w:noProof/>
        </w:rPr>
        <w:t>All jobsite posters are available on the MoDOT website.</w:t>
      </w:r>
    </w:p>
    <w:p w:rsidR="00000B0B" w:rsidRDefault="00000B0B" w:rsidP="00000B0B">
      <w:pPr>
        <w:rPr>
          <w:noProof/>
        </w:rPr>
      </w:pPr>
    </w:p>
    <w:p w:rsidR="0056144F" w:rsidRDefault="0056144F" w:rsidP="0056144F">
      <w:pPr>
        <w:pStyle w:val="BodyText"/>
      </w:pPr>
    </w:p>
    <w:p w:rsidR="0056144F" w:rsidRDefault="0056144F" w:rsidP="0056144F">
      <w:pPr>
        <w:pStyle w:val="Subheading"/>
      </w:pPr>
      <w:r>
        <w:lastRenderedPageBreak/>
        <w:t>Subcontracts:</w:t>
      </w:r>
    </w:p>
    <w:p w:rsidR="00000B0B" w:rsidRDefault="00000B0B" w:rsidP="00000B0B">
      <w:r>
        <w:t>The subcontractor shall physically attach a copy of the following documents</w:t>
      </w:r>
    </w:p>
    <w:p w:rsidR="00000B0B" w:rsidRDefault="00000B0B" w:rsidP="00000B0B">
      <w:pPr>
        <w:pStyle w:val="Bullet1"/>
        <w:keepLines/>
      </w:pPr>
      <w:r>
        <w:t>Notice of requirements for Affirmative Action to Ensure Equal Employment Opportunity (Executive Order 11246), including employment goals by county.  (Located on the MoDOT website as “Subcontractor Certification Regarding Affirmative Action.”)</w:t>
      </w:r>
    </w:p>
    <w:p w:rsidR="00000B0B" w:rsidRDefault="00000B0B" w:rsidP="00000B0B">
      <w:pPr>
        <w:pStyle w:val="Bullet1"/>
        <w:keepLines/>
      </w:pPr>
      <w:r>
        <w:t>A copy of the fully executed subcontract between the prime and the subcontractor when the subcontracted items are a partial amount.</w:t>
      </w:r>
    </w:p>
    <w:p w:rsidR="0056144F" w:rsidRDefault="0056144F" w:rsidP="0056144F"/>
    <w:p w:rsidR="0056144F" w:rsidRDefault="0056144F" w:rsidP="0056144F">
      <w:pPr>
        <w:pStyle w:val="Subheading"/>
      </w:pPr>
      <w:r>
        <w:t>Payrolls:</w:t>
      </w:r>
    </w:p>
    <w:p w:rsidR="00000B0B" w:rsidRDefault="00000B0B" w:rsidP="00000B0B">
      <w:pPr>
        <w:rPr>
          <w:noProof/>
        </w:rPr>
      </w:pPr>
      <w:r>
        <w:rPr>
          <w:noProof/>
        </w:rP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000B0B" w:rsidRDefault="00000B0B" w:rsidP="00000B0B">
      <w:pPr>
        <w:rPr>
          <w:noProof/>
        </w:rPr>
      </w:pPr>
    </w:p>
    <w:p w:rsidR="0056144F" w:rsidRDefault="00000B0B" w:rsidP="00000B0B">
      <w:pPr>
        <w:pStyle w:val="BodyText"/>
      </w:pPr>
      <w:r>
        <w:rPr>
          <w:noProof/>
        </w:rPr>
        <w:t>For your convenience, a flow chart is available on the MoDOT website to help you to determine which suppliers must be paid prevailing wages.  Please contact this office if you have any questions.</w:t>
      </w:r>
      <w:r w:rsidR="0056144F">
        <w:t xml:space="preserve">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10009F" w:rsidRDefault="0010009F" w:rsidP="0056144F">
      <w:pPr>
        <w:pStyle w:val="BodyText"/>
      </w:pPr>
    </w:p>
    <w:p w:rsidR="0010009F" w:rsidRDefault="0010009F" w:rsidP="0010009F">
      <w:pPr>
        <w:pStyle w:val="Subheading"/>
      </w:pPr>
      <w:r>
        <w:t>Quality Management</w:t>
      </w:r>
    </w:p>
    <w:p w:rsidR="0010009F" w:rsidRDefault="0010009F" w:rsidP="0010009F">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lastRenderedPageBreak/>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and the telephone number is </w:t>
      </w: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4B7E84" w:rsidRDefault="004B7E84" w:rsidP="004B7E84">
      <w:pPr>
        <w:pStyle w:val="BodyText"/>
      </w:pPr>
      <w:r>
        <w:t>Please bring a list of certified testing personnel who will be performing acceptance tests on the project.  Credentials of these individuals will be verified.</w:t>
      </w:r>
    </w:p>
    <w:p w:rsidR="004B7E84" w:rsidRDefault="004B7E84"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19" w:name="Check2"/>
            <w:r>
              <w:rPr>
                <w:noProof/>
              </w:rPr>
              <w:instrText xml:space="preserve"> FORMCHECKBOX </w:instrText>
            </w:r>
            <w:r>
              <w:rPr>
                <w:noProof/>
              </w:rPr>
            </w:r>
            <w:r>
              <w:rPr>
                <w:noProof/>
              </w:rPr>
              <w:fldChar w:fldCharType="end"/>
            </w:r>
            <w:bookmarkEnd w:id="19"/>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0"/>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E8" w:rsidRDefault="00A960E8" w:rsidP="006B4CCA">
      <w:r>
        <w:separator/>
      </w:r>
    </w:p>
  </w:endnote>
  <w:endnote w:type="continuationSeparator" w:id="0">
    <w:p w:rsidR="00A960E8" w:rsidRDefault="00A960E8"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7B1CD0">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-415290</wp:posOffset>
          </wp:positionV>
          <wp:extent cx="7772400" cy="1038225"/>
          <wp:effectExtent l="0" t="0" r="0" b="0"/>
          <wp:wrapTight wrapText="bothSides">
            <wp:wrapPolygon edited="0">
              <wp:start x="6035" y="2774"/>
              <wp:lineTo x="3124" y="3963"/>
              <wp:lineTo x="2912" y="4360"/>
              <wp:lineTo x="3018" y="12286"/>
              <wp:lineTo x="5665" y="14664"/>
              <wp:lineTo x="7994" y="15457"/>
              <wp:lineTo x="8312" y="15457"/>
              <wp:lineTo x="14029" y="11097"/>
              <wp:lineTo x="14559" y="9908"/>
              <wp:lineTo x="16147" y="5152"/>
              <wp:lineTo x="16094" y="2774"/>
              <wp:lineTo x="6035" y="2774"/>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E8" w:rsidRDefault="00A960E8" w:rsidP="006B4CCA">
      <w:r>
        <w:separator/>
      </w:r>
    </w:p>
  </w:footnote>
  <w:footnote w:type="continuationSeparator" w:id="0">
    <w:p w:rsidR="00A960E8" w:rsidRDefault="00A960E8"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ttachedTemplate r:id="rId1"/>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8"/>
    <w:rsid w:val="00000B0B"/>
    <w:rsid w:val="00003436"/>
    <w:rsid w:val="0010009F"/>
    <w:rsid w:val="001802AF"/>
    <w:rsid w:val="00202D24"/>
    <w:rsid w:val="002A29FC"/>
    <w:rsid w:val="002F69C7"/>
    <w:rsid w:val="003620F4"/>
    <w:rsid w:val="003C5498"/>
    <w:rsid w:val="004274F9"/>
    <w:rsid w:val="004B7E84"/>
    <w:rsid w:val="004C286C"/>
    <w:rsid w:val="004D2284"/>
    <w:rsid w:val="0056144F"/>
    <w:rsid w:val="00577DB4"/>
    <w:rsid w:val="005F0331"/>
    <w:rsid w:val="00646ED0"/>
    <w:rsid w:val="006B4CCA"/>
    <w:rsid w:val="006E15B5"/>
    <w:rsid w:val="007034B0"/>
    <w:rsid w:val="007178B0"/>
    <w:rsid w:val="00784732"/>
    <w:rsid w:val="007B1CD0"/>
    <w:rsid w:val="007C201A"/>
    <w:rsid w:val="00830B9A"/>
    <w:rsid w:val="00833199"/>
    <w:rsid w:val="00847D84"/>
    <w:rsid w:val="0085639F"/>
    <w:rsid w:val="00876715"/>
    <w:rsid w:val="0094527E"/>
    <w:rsid w:val="009836FF"/>
    <w:rsid w:val="00A960E8"/>
    <w:rsid w:val="00AF708F"/>
    <w:rsid w:val="00BF3CBF"/>
    <w:rsid w:val="00C16207"/>
    <w:rsid w:val="00C52DF2"/>
    <w:rsid w:val="00C676DC"/>
    <w:rsid w:val="00C84783"/>
    <w:rsid w:val="00C97EFB"/>
    <w:rsid w:val="00CD626C"/>
    <w:rsid w:val="00D2766A"/>
    <w:rsid w:val="00D9770F"/>
    <w:rsid w:val="00E84021"/>
    <w:rsid w:val="00FD621F"/>
    <w:rsid w:val="00FE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k\AppData\Local\Temp\notesEA312D\PreCon%20Letter%20-%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State.dotx</Template>
  <TotalTime>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8133</CharactersWithSpaces>
  <SharedDoc>false</SharedDoc>
  <HLinks>
    <vt:vector size="6" baseType="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cp:lastPrinted>2011-09-26T20:53:00Z</cp:lastPrinted>
  <dcterms:created xsi:type="dcterms:W3CDTF">2013-02-13T14:41:00Z</dcterms:created>
  <dcterms:modified xsi:type="dcterms:W3CDTF">2013-02-13T14:41:00Z</dcterms:modified>
</cp:coreProperties>
</file>